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9f87b6b" w14:textId="9f87b6b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Требований к обязательной школьной форме для организаций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14 января 2016 года № 26. Зарегистрирован в Министерстве юстиции Республики Казахстан 16 февраля 2016 года № 13085.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14-1)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Требования</w:t>
      </w:r>
      <w:r>
        <w:rPr>
          <w:rFonts w:ascii="Times New Roman"/>
          <w:b w:val="false"/>
          <w:i w:val="false"/>
          <w:color w:val="000000"/>
          <w:sz w:val="28"/>
        </w:rPr>
        <w:t xml:space="preserve"> к обязательной школьной форме для организаций среднего образования.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размещение настоящее приказа на официальном интернет-ресурсе Министерства образования и науки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образования и науки Республики Казахстан Имангалиева Е.Н.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со дня его первого официального опубликования.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 образования и науки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 Министра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 января 2016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26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Требования к обязательной школьной форме для организаций</w:t>
      </w:r>
      <w:r>
        <w:br/>
      </w:r>
      <w:r>
        <w:rPr>
          <w:rFonts w:ascii="Times New Roman"/>
          <w:b/>
          <w:i w:val="false"/>
          <w:color w:val="000000"/>
        </w:rPr>
        <w:t>среднего образования</w:t>
      </w:r>
      <w:r>
        <w:br/>
      </w:r>
      <w:r>
        <w:rPr>
          <w:rFonts w:ascii="Times New Roman"/>
          <w:b/>
          <w:i w:val="false"/>
          <w:color w:val="000000"/>
        </w:rPr>
        <w:t>1. Общие положения</w:t>
      </w:r>
    </w:p>
    <w:bookmarkEnd w:id="5"/>
    <w:bookmarkStart w:name="z8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Требования к обязательной школьной форме для организаций среднего образования (далее-Требования)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14-1)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для обеспечения обучающихся качественной школьной формой.</w:t>
      </w:r>
    </w:p>
    <w:bookmarkEnd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Вышеуказанные Требования направлены на реализацию светского характера обучения и устранения признаков социального, имущественного и иных различий между обучающимися организаций среднего образования.</w:t>
      </w:r>
    </w:p>
    <w:bookmarkStart w:name="z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Требованиях используется следующее основное понятие: организация среднего образования – организация образования, реализующая общеобразовательные учебные программы начального, основного среднего, общего среднего образования, специализированные общеобразовательные и специальные учебные программы.</w:t>
      </w:r>
    </w:p>
    <w:bookmarkEnd w:id="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Цель Требований – обеспечение единства подходов организаций среднего образования в применении обязательной школьной формы, формирование позитивного отношения родителей к школьной форме, повышение ответственности руководства учебных заведений и советов (попечительский совет, родительский комитет, школьное самоуправление) в соблюдении светского характера обучения.</w:t>
      </w:r>
    </w:p>
    <w:bookmarkEnd w:id="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1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Требования к обязательной школьной форме размещаются в фойе организаций среднего образования, а для ознакомления на Интернет-ресурсе организации среднего образования.</w:t>
      </w:r>
    </w:p>
    <w:bookmarkEnd w:id="9"/>
    <w:bookmarkStart w:name="z12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 Требования к обязательной школьной форме для</w:t>
      </w:r>
      <w:r>
        <w:br/>
      </w:r>
      <w:r>
        <w:rPr>
          <w:rFonts w:ascii="Times New Roman"/>
          <w:b/>
          <w:i w:val="false"/>
          <w:color w:val="000000"/>
        </w:rPr>
        <w:t>организаций среднего образования</w:t>
      </w:r>
    </w:p>
    <w:bookmarkEnd w:id="10"/>
    <w:bookmarkStart w:name="z13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Обязательная школьная форма организаций среднего образования (далее - школьная форма) соответствует светскому характеру обучения. Фасон, цвет школьной формы выдерживаются в классическом стиле, в единой цветовой гамме, с допущением смешения не более трех цветов. Цвет школьной формы выбирается из спокойных и не вызывающих ярких тонов.</w:t>
      </w:r>
    </w:p>
    <w:bookmarkEnd w:id="11"/>
    <w:bookmarkStart w:name="z14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Школьная форма вводится с учетом возрастных особенностей обучающихся.</w:t>
      </w:r>
    </w:p>
    <w:bookmarkEnd w:id="12"/>
    <w:bookmarkStart w:name="z1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Школьная форма подразделяется на повседневную, парадную и спортивную.</w:t>
      </w:r>
    </w:p>
    <w:bookmarkEnd w:id="13"/>
    <w:bookmarkStart w:name="z1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Школьная форма для мальчиков включает:</w:t>
      </w:r>
    </w:p>
    <w:bookmarkEnd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пиджак, жилет, брюки, парадную рубашку, повседневную рубашку, либо трикотажную кофту/кардиган на пуговицах или замке, рубашку поло или тенниску (зимний период: трикотажный жилет, водолазку). Брюки для мальчиков свободного кроя и по длине закрывают щиколотки ног.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8 -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Школьная форма для девочек включает: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пиджак, жилет, юбку, брюки, классическую блузку, либо трикотажную кофту/кардиган на пуговицах или замке, рубашку поло или тенниску (зимний период: трикотажный жилет, сарафан, водолазку). Брюки для девочек свободного кроя и по длине закрывают щиколотки ног.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9 -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10. Исключен приказом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9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Спортивная форма для мальчиков и девочек включает: спортивный костюм (спортивные брюки, футболка), спортивную обувь (кроссовки, кеды).</w:t>
      </w:r>
    </w:p>
    <w:bookmarkEnd w:id="1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12. Исключен приказом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1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Включение элементов одежды религиозной принадлежности различных конфессий в школьную форму не допускается.</w:t>
      </w:r>
    </w:p>
    <w:bookmarkEnd w:id="1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В пункт 13 внесено изменение на государственном языке, текст на русском языке не изменяется в соответствии с приказом Министра образования и науки РК от 04.04.2016 </w:t>
      </w:r>
      <w:r>
        <w:rPr>
          <w:rFonts w:ascii="Times New Roman"/>
          <w:b w:val="false"/>
          <w:i w:val="false"/>
          <w:color w:val="000000"/>
          <w:sz w:val="28"/>
        </w:rPr>
        <w:t>№ 248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2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14. На школьной форме допускается размещение отличительных знаков (эмблема, нашивка, шеврон и другие) организаций среднего образования.</w:t>
      </w:r>
    </w:p>
    <w:bookmarkEnd w:id="1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14 -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3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Требования к школьной форме реализуются с учетом климатических условий, места проведения учебных занятий и температурного режима в учебном помещении.</w:t>
      </w:r>
    </w:p>
    <w:bookmarkEnd w:id="19"/>
    <w:bookmarkStart w:name="z24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Требования к школьной форме исключают ношение одежды и аксессуаров с травмирующей фурнитурой.</w:t>
      </w:r>
    </w:p>
    <w:bookmarkEnd w:id="20"/>
    <w:bookmarkStart w:name="z25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При внедрении школьной формы обращается внимание на состав тканей.</w:t>
      </w:r>
    </w:p>
    <w:bookmarkEnd w:id="21"/>
    <w:bookmarkStart w:name="z26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В качестве тканей для школьной формы желательно использовать полушерстяные и хлопковые ткани с улучшенными свойствами, имеющими высокую износостойкость, обладающие антибактериальными, антимикробными и антистатическими свойствами.</w:t>
      </w:r>
    </w:p>
    <w:bookmarkEnd w:id="2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18 -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7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Родители и иные законные представители детей, члены школьного самоуправления, попечительского совета и родительского комитета участвуют в обсуждении вопросов школьной формы и вносят свои предложения в соответствии с настоящими Требованиями.</w:t>
      </w:r>
    </w:p>
    <w:bookmarkEnd w:id="23"/>
    <w:bookmarkStart w:name="z38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Выбор фасона школьной формы и длины юбки определяется организацией среднего образования и советом (попечительский совет, родительский комитет, школьное самоуправление), утверждается протоколом общешкольного родительского собрания.</w:t>
      </w:r>
    </w:p>
    <w:bookmarkEnd w:id="2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19 -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8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Введение изменений в школьную форму принимается по согласованию с советом (попечительский совет, родительский комитет, школьное самоуправление).</w:t>
      </w:r>
    </w:p>
    <w:bookmarkEnd w:id="2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20 -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9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Родители и иные законные представители обеспечивают ношение обучающимися школьной формы, установленной в организации среднего образования.</w:t>
      </w:r>
    </w:p>
    <w:bookmarkEnd w:id="26"/>
    <w:bookmarkStart w:name="z30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 Исполнение Требований к обязательной школьной форме для</w:t>
      </w:r>
      <w:r>
        <w:br/>
      </w:r>
      <w:r>
        <w:rPr>
          <w:rFonts w:ascii="Times New Roman"/>
          <w:b/>
          <w:i w:val="false"/>
          <w:color w:val="000000"/>
        </w:rPr>
        <w:t>организаций среднего образования</w:t>
      </w:r>
    </w:p>
    <w:bookmarkEnd w:id="27"/>
    <w:bookmarkStart w:name="z31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Руководитель организации среднего образования (далее - Руководитель) и совет (попечительский совет, родительский комитет, школьное самоуправление) при введении обязательной школьной формы руководствуются настоящими Требованиями.</w:t>
      </w:r>
    </w:p>
    <w:bookmarkEnd w:id="28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22 -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2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Родители и иные законные представители детей приобретают школьную форму через действующую торговую сеть.</w:t>
      </w:r>
    </w:p>
    <w:bookmarkEnd w:id="2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23 -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3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Органы управления образованием области, города республиканского значения, столицы, района (города областного значения) (далее – Органы управления) рекомендуют родителям приобретение школьной формы у отечественных производителей. Органам управления не допускается оказание предпочтения отдельным производителям школьной формы.</w:t>
      </w:r>
    </w:p>
    <w:bookmarkEnd w:id="30"/>
    <w:bookmarkStart w:name="z39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приобретении школьной формы родители самостоятельны в выборе ее производителя.</w:t>
      </w:r>
    </w:p>
    <w:bookmarkEnd w:id="3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24 - в редакции приказа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4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25. Руководитель обеспечивает утверждение школьной формы до 25 мая учебного года.</w:t>
      </w:r>
    </w:p>
    <w:bookmarkEnd w:id="3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26. Исключен приказом Министра просвещения РК от 30.12.2022 </w:t>
      </w:r>
      <w:r>
        <w:rPr>
          <w:rFonts w:ascii="Times New Roman"/>
          <w:b w:val="false"/>
          <w:i w:val="false"/>
          <w:color w:val="000000"/>
          <w:sz w:val="28"/>
        </w:rPr>
        <w:t>№ 534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6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Руководитель ознакомливает родителей или иных законных представителей с настоящими Требованиями при подаче заявления о приеме (произвольной форме) обучающегося в организацию среднего образования под роспись и на общешкольном родительском собрании.</w:t>
      </w:r>
    </w:p>
    <w:bookmarkEnd w:id="33"/>
    <w:bookmarkStart w:name="z37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характера, форс-мажорных обстоятельств родители обеспечивают детей удобной одеждой в деловом, классическом стиле, в которой дети могут посещать организации среднего образования до снятия ограничительных мероприятий, прекращения действия чрезвычайного положения, форс-мажорных обстоятельств.</w:t>
      </w:r>
    </w:p>
    <w:bookmarkEnd w:id="3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Требования дополнены пунктом 28 в соответствии с приказом Министра образования и науки РК от 13.07.2020 </w:t>
      </w:r>
      <w:r>
        <w:rPr>
          <w:rFonts w:ascii="Times New Roman"/>
          <w:b w:val="false"/>
          <w:i w:val="false"/>
          <w:color w:val="000000"/>
          <w:sz w:val="28"/>
        </w:rPr>
        <w:t>№ 296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со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