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Target="word/document.xml" Type="http://schemas.openxmlformats.org/officeDocument/2006/relationships/officeDocument" Id="rId1"/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3"/></Relationships>
</file>

<file path=word/document.xml><?xml version="1.0" encoding="utf-8"?>
<w:document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defe605" w14:textId="defe605">
      <w:pPr>
        <w:spacing w:after="0"/>
        <w:ind w:left="0"/>
        <w:jc w:val="left"/>
        <w15:collapsed w:val="false"/>
      </w:pPr>
      <w:r>
        <w:rPr>
          <w:rFonts w:ascii="Times New Roman"/>
          <w:b w:val="false"/>
          <w:i w:val="false"/>
          <w:color w:val="000000"/>
          <w:sz w:val="28"/>
        </w:rPr>
        <w:t>
				</w:t>
      </w:r>
      <w:r>
        <w:drawing>
          <wp:inline distT="0" distB="0" distL="0" distR="0">
            <wp:extent cx="2057400" cy="5715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false"/>
          <w:i w:val="false"/>
          <w:color w:val="000000"/>
          <w:sz w:val="28"/>
        </w:rPr>
        <w:t>
					</w:t>
      </w:r>
    </w:p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  <w:sz w:val="28"/>
        </w:rPr>
        <w:t>О внесении изменений в приказ Министра образования и науки Республики Казахстан от 20 марта 2015 года № 137 "Об утверждении Правил организации учебного процесса по дистанционным образовательным технологиям"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Приказ Министра образования и науки Республики Казахстан от 3 ноября 2021 года № 547. Зарегистрирован в Министерстве юстиции Республики Казахстан 5 ноября 2021 года № 25038</w:t>
      </w:r>
    </w:p>
    <w:p>
      <w:pPr>
        <w:spacing w:after="0"/>
        <w:ind w:left="0"/>
        <w:jc w:val="both"/>
      </w:pPr>
      <w:bookmarkStart w:name="z4" w:id="0"/>
      <w:r>
        <w:rPr>
          <w:rFonts w:ascii="Times New Roman"/>
          <w:b w:val="false"/>
          <w:i w:val="false"/>
          <w:color w:val="000000"/>
          <w:sz w:val="28"/>
        </w:rPr>
        <w:t>
      ПРИКАЗЫВАЮ:</w:t>
      </w:r>
    </w:p>
    <w:bookmarkEnd w:id="0"/>
    <w:bookmarkStart w:name="z5" w:id="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Внести в </w:t>
      </w:r>
      <w:r>
        <w:rPr>
          <w:rFonts w:ascii="Times New Roman"/>
          <w:b w:val="false"/>
          <w:i w:val="false"/>
          <w:color w:val="000000"/>
          <w:sz w:val="28"/>
        </w:rPr>
        <w:t>приказ</w:t>
      </w:r>
      <w:r>
        <w:rPr>
          <w:rFonts w:ascii="Times New Roman"/>
          <w:b w:val="false"/>
          <w:i w:val="false"/>
          <w:color w:val="000000"/>
          <w:sz w:val="28"/>
        </w:rPr>
        <w:t xml:space="preserve"> Министра образования и науки Республики Казахстан от 20 марта 2015 года № 137 "Об утверждении Правил организации учебного процесса по дистанционным технологиям" (зарегистрирован в Реестре государственной регистрации нормативных правовых актов под № 10768) следующие изменения:</w:t>
      </w:r>
    </w:p>
    <w:bookmarkEnd w:id="1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 w:val="false"/>
          <w:i w:val="false"/>
          <w:color w:val="000000"/>
          <w:sz w:val="28"/>
        </w:rPr>
        <w:t>заголовок</w:t>
      </w:r>
      <w:r>
        <w:rPr>
          <w:rFonts w:ascii="Times New Roman"/>
          <w:b w:val="false"/>
          <w:i w:val="false"/>
          <w:color w:val="000000"/>
          <w:sz w:val="28"/>
        </w:rPr>
        <w:t xml:space="preserve"> приказа изложить в следующей редакции:</w:t>
      </w:r>
    </w:p>
    <w:bookmarkStart w:name="z7" w:id="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"Об утверждении требований к организациям образования по предоставлению дистанционного обучения и правил организации учебного процесса по дистанционному обучению.";</w:t>
      </w:r>
    </w:p>
    <w:bookmarkEnd w:id="2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 w:val="false"/>
          <w:i w:val="false"/>
          <w:color w:val="000000"/>
          <w:sz w:val="28"/>
        </w:rPr>
        <w:t>пункт 1</w:t>
      </w:r>
      <w:r>
        <w:rPr>
          <w:rFonts w:ascii="Times New Roman"/>
          <w:b w:val="false"/>
          <w:i w:val="false"/>
          <w:color w:val="000000"/>
          <w:sz w:val="28"/>
        </w:rPr>
        <w:t xml:space="preserve"> приказа изложить в новой редакции: </w:t>
      </w:r>
    </w:p>
    <w:bookmarkStart w:name="z9" w:id="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"1. Утвердить:</w:t>
      </w:r>
    </w:p>
    <w:bookmarkEnd w:id="3"/>
    <w:bookmarkStart w:name="z10" w:id="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Требования к организациям образования по предоставлению дистанционного обучения согласно приложению 1 к настоящему приказу</w:t>
      </w:r>
    </w:p>
    <w:bookmarkEnd w:id="4"/>
    <w:bookmarkStart w:name="z11" w:id="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Правила организации учебного процесса по дистанционному обучению согласно приложению 2 к настоящему приказу.".</w:t>
      </w:r>
    </w:p>
    <w:bookmarkEnd w:id="5"/>
    <w:bookmarkStart w:name="z12" w:id="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Комитету дошкольного и среднего образования Министерства образования и науки Республики Казахстан в установленном законодательством Республики Казахстан порядке обеспечить:</w:t>
      </w:r>
    </w:p>
    <w:bookmarkEnd w:id="6"/>
    <w:bookmarkStart w:name="z13" w:id="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государственную регистрацию настоящего приказа в Министерстве юстиции Республики Казахстан;</w:t>
      </w:r>
    </w:p>
    <w:bookmarkEnd w:id="7"/>
    <w:bookmarkStart w:name="z14" w:id="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размещение настоящего приказа на интернет-ресурсе Министерства образования и науки Республики Казахстан после его официального опубликования;</w:t>
      </w:r>
    </w:p>
    <w:bookmarkEnd w:id="8"/>
    <w:bookmarkStart w:name="z15" w:id="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в течение десяти рабочих дней после государственной регистрации настоящего приказа представление в Юридический департамент Министерства образования и науки Республики Казахстан сведений об исполнении мероприятий, предусмотренных подпунктами 1) и 2) настоящего пункта.</w:t>
      </w:r>
    </w:p>
    <w:bookmarkEnd w:id="9"/>
    <w:bookmarkStart w:name="z16" w:id="1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Контроль за исполнением настоящего приказа возложить на курирующего вице-министра образования и науки Республики Казахстан.</w:t>
      </w:r>
    </w:p>
    <w:bookmarkEnd w:id="10"/>
    <w:bookmarkStart w:name="z17" w:id="1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Настоящий приказ вводится в действие по истечении десяти календарных дней после дня его первого официального опубликования.</w:t>
      </w:r>
    </w:p>
    <w:bookmarkEnd w:id="11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95"/>
        <w:gridCol w:w="4205"/>
      </w:tblGrid>
      <w:tr>
        <w:trPr>
          <w:trHeight w:val="30" w:hRule="atLeast"/>
        </w:trPr>
        <w:tc>
          <w:tcPr>
            <w:tcW w:w="779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 xml:space="preserve">     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Министр образования и науки</w:t>
            </w:r>
            <w:r>
              <w:br/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 xml:space="preserve">Республики Казахстан 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420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А. Аймагамбетов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 образования и науки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3 ноября 2021 года № 547</w:t>
            </w:r>
          </w:p>
        </w:tc>
      </w:tr>
    </w:tbl>
    <w:bookmarkStart w:name="z20" w:id="12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Требования к организациям образования по предоставлению дистанционного обучения</w:t>
      </w:r>
    </w:p>
    <w:bookmarkEnd w:id="12"/>
    <w:bookmarkStart w:name="z21" w:id="13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1. Требования к организациям образования по предоставлению дистанционного обучения</w:t>
      </w:r>
    </w:p>
    <w:bookmarkEnd w:id="13"/>
    <w:bookmarkStart w:name="z22" w:id="1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 К организациям образования, реализующим учебные программы начального, основного среднего, общего среднего и дополнительного образования, образовательные программы технического и профессионального, послесреднего образования, устанавливаются следующие требования по предоставлению дистанционного обучения:</w:t>
      </w:r>
    </w:p>
    <w:bookmarkEnd w:id="14"/>
    <w:bookmarkStart w:name="z23" w:id="1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наличие телекоммуникационных каналов, обеспечивающих подключение к сети Интернет для организации учебной деятельности;</w:t>
      </w:r>
    </w:p>
    <w:bookmarkEnd w:id="15"/>
    <w:bookmarkStart w:name="z24" w:id="1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наличие средств оперативного доступа к информационным ресурсам, цифровым ресурсам;</w:t>
      </w:r>
    </w:p>
    <w:bookmarkEnd w:id="16"/>
    <w:bookmarkStart w:name="z25" w:id="1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наличие информационной системы, включающей учебно-методическую, организационно-административную информацию для обучающихся, видеоуроки;</w:t>
      </w:r>
    </w:p>
    <w:bookmarkEnd w:id="17"/>
    <w:bookmarkStart w:name="z26" w:id="1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4) подключение к системе электронных журналов и дневников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приказом</w:t>
      </w:r>
      <w:r>
        <w:rPr>
          <w:rFonts w:ascii="Times New Roman"/>
          <w:b w:val="false"/>
          <w:i w:val="false"/>
          <w:color w:val="000000"/>
          <w:sz w:val="28"/>
        </w:rPr>
        <w:t xml:space="preserve"> Министра образования и науки Республики Казахстан от 6 апреля 2020 года № 130 "Об утверждении Перечня документов, обязательных для ведения педагогами организаций среднего, технического и профессионального, послесреднего образования, и их формы (зарегистрирован в Реестре государственной регистрации нормативных правовых актов под № 20317);</w:t>
      </w:r>
    </w:p>
    <w:bookmarkEnd w:id="18"/>
    <w:bookmarkStart w:name="z27" w:id="1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5) наличие у педагогов организаций образования сертификатов о прохождении курсов по информационным технологиям;</w:t>
      </w:r>
    </w:p>
    <w:bookmarkEnd w:id="19"/>
    <w:bookmarkStart w:name="z28" w:id="2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6) обеспечение учебного процесса цифровыми образовательными ресурсами;</w:t>
      </w:r>
    </w:p>
    <w:bookmarkEnd w:id="20"/>
    <w:bookmarkStart w:name="z29" w:id="2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7) соблюдение минимальных требований к программно-аппаратному комплексу и прикладному программному обеспечению.</w:t>
      </w:r>
    </w:p>
    <w:bookmarkEnd w:id="21"/>
    <w:bookmarkStart w:name="z30" w:id="2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К организациям образования, реализующим образовательные программы высшего и послевузовского образования, устанавливаются следующие требования по предоставлению дистанционного обучения:</w:t>
      </w:r>
    </w:p>
    <w:bookmarkEnd w:id="22"/>
    <w:bookmarkStart w:name="z31" w:id="2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наличие информационно-технологической инфраструктуры для бесперебойной организации дистанционного обучения – устойчивого сетевого соединения, серверного оборудования, системы хранения данных, функционирование систем кибербезопасности, коммуникационных каналов связи, обеспечивающих подключение к сети Интернет, систем аутентификации для идентификации личности обучающегося, системы обнаружения заимствований, онлайн-прокторинга;</w:t>
      </w:r>
    </w:p>
    <w:bookmarkEnd w:id="23"/>
    <w:bookmarkStart w:name="z32" w:id="2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функционирование информационной системы управления образованием, в том числе платформы управления обучением, включающей веб-сайт, образовательный портал, автоматизированную систему обеспечения кредитной технологии обучения, совокупность цифровых образовательных ресурсов;</w:t>
      </w:r>
    </w:p>
    <w:bookmarkEnd w:id="24"/>
    <w:bookmarkStart w:name="z33" w:id="2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обеспечение информационной безопасности систем и защиты данных на основе разработанной Политики безопасности организации образования в соответствии с международным стандартом ISO/IEC 27001, ISO/IEC 27002;</w:t>
      </w:r>
    </w:p>
    <w:bookmarkEnd w:id="25"/>
    <w:bookmarkStart w:name="z34" w:id="2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обеспечение учебного процесса цифровыми образовательными ресурсами, функционирование онлайн-курсов (структурированный дизайн курса, карта формируемых результатов обучения, спецификация системы оценивания, описание показателей и критериев оценивания);</w:t>
      </w:r>
    </w:p>
    <w:bookmarkEnd w:id="26"/>
    <w:bookmarkStart w:name="z35" w:id="2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5) обеспечение доступа обучающихся к образовательному порталу и информационным системам, в которых размещены учебный, справочный и методический материалы, а также к системе тестирования и открытым электронным ресурсам, источникам;</w:t>
      </w:r>
    </w:p>
    <w:bookmarkEnd w:id="27"/>
    <w:bookmarkStart w:name="z36" w:id="2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6) обеспечение наличия цифровых сервисов по предоставлению образовательных услуг: электронное расписание учебных занятий и экзаменов и всех видов контроля учебных достижений обучающихся, система самооценивания; электронная библиотека; электронный документооборот, онлайн-регистрация на получение места в общежитии;</w:t>
      </w:r>
    </w:p>
    <w:bookmarkEnd w:id="28"/>
    <w:bookmarkStart w:name="z37" w:id="2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7) обеспечение условий для дистанционного обучения обучающихся с особыми образовательными потребностями;</w:t>
      </w:r>
    </w:p>
    <w:bookmarkEnd w:id="29"/>
    <w:bookmarkStart w:name="z38" w:id="3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8) наличие системы мониторинга качества образовательных услуг в соответствии с внутренней системой обеспечения качества.</w:t>
      </w:r>
    </w:p>
    <w:bookmarkEnd w:id="30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 образования и науки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3 ноября 2021 года № 547</w:t>
            </w:r>
          </w:p>
        </w:tc>
      </w:tr>
    </w:tbl>
    <w:bookmarkStart w:name="z40" w:id="31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Правила организации учебного процесса по дистанционному обучению</w:t>
      </w:r>
    </w:p>
    <w:bookmarkEnd w:id="31"/>
    <w:bookmarkStart w:name="z41" w:id="32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1. Общие положения</w:t>
      </w:r>
    </w:p>
    <w:bookmarkEnd w:id="32"/>
    <w:bookmarkStart w:name="z42" w:id="3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Настоящие Правила организации учебного процесса по дистанционному обучению разработаны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подпунктом 25)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5 Закона Республики Казахстан "Об образовании" и определяет порядок предоставления начального, основного среднего, общего среднего, технического и профессионального, послесреднего, высшего и послевузовского образования, а также дополнительного образования для обучающихся.</w:t>
      </w:r>
    </w:p>
    <w:bookmarkEnd w:id="33"/>
    <w:bookmarkStart w:name="z43" w:id="3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Дистанционное обучение в случаях введения чрезвычайного положения, ограничительных мероприятий, в том числе карантина, на соответствующих административно-территориальных единицах (на отдельных объектах), объявления чрезвычайных ситуаций организуется для всех обучающихся на основании приказа управления образования областей, городов Нур-Султан, Алматы и Шымкент.</w:t>
      </w:r>
    </w:p>
    <w:bookmarkEnd w:id="34"/>
    <w:bookmarkStart w:name="z44" w:id="3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3. Дистанционное обучение в связи с неблагоприятными погодными метеоусловиями организуется на основании приказа органа управления образованием области, города республиканского значения, столицы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приказом</w:t>
      </w:r>
      <w:r>
        <w:rPr>
          <w:rFonts w:ascii="Times New Roman"/>
          <w:b w:val="false"/>
          <w:i w:val="false"/>
          <w:color w:val="000000"/>
          <w:sz w:val="28"/>
        </w:rPr>
        <w:t xml:space="preserve"> Министра образования и науки Республики Казахстан № 42 от 18 января 2016 года "Об утверждении правил отмены занятий в организациях образования, а также организациях образования, реализующих образовательные программы технического и профессионального образования, при неблагоприятных метеоусловиях" (зарегистрирован в Реестре государственной регистрации нормативных правовых актов под № 13076).</w:t>
      </w:r>
    </w:p>
    <w:bookmarkEnd w:id="35"/>
    <w:bookmarkStart w:name="z45" w:id="3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Организации образования предоставляют дистанционное обучение:</w:t>
      </w:r>
    </w:p>
    <w:bookmarkEnd w:id="36"/>
    <w:bookmarkStart w:name="z46" w:id="3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обучающимся, имеющим заключение врачебно-консультационной комиссии о состоянии здоровья;</w:t>
      </w:r>
    </w:p>
    <w:bookmarkEnd w:id="37"/>
    <w:bookmarkStart w:name="z47" w:id="3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участникам международных, республиканских учебно-тренировочных сборов, спортивных соревнований, интеллектуальных и творческих конкурсов и фестивалей на период участия;</w:t>
      </w:r>
    </w:p>
    <w:bookmarkEnd w:id="38"/>
    <w:bookmarkStart w:name="z48" w:id="3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обучающимся в организациях среднего образования по заявлению родителей или иных законных представителей решением педагогического совета и Попечительского совета на определенный период;</w:t>
      </w:r>
    </w:p>
    <w:bookmarkEnd w:id="39"/>
    <w:bookmarkStart w:name="z49" w:id="4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обучающимся в организациях технического и профессионального, послесреднего образования (далее – ТиППО) не более установленного настоящими Правилами обьема по определенному перечню специальностей;</w:t>
      </w:r>
    </w:p>
    <w:bookmarkEnd w:id="40"/>
    <w:bookmarkStart w:name="z50" w:id="4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5) обучающимся в организациях высшего и (или) послевузовского образования (далее – ОВПО) не более установленного настоящими Правилами объема по определенному перечню направлений подготовки кадров.</w:t>
      </w:r>
    </w:p>
    <w:bookmarkEnd w:id="41"/>
    <w:bookmarkStart w:name="z51" w:id="4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5. В настоящих Правилах организации учебного процесса по дистанционному обучению используются следующие понятия:</w:t>
      </w:r>
    </w:p>
    <w:bookmarkEnd w:id="42"/>
    <w:bookmarkStart w:name="z52" w:id="4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информационная система – организационно-упорядоченная совокупность информационно-коммуникационных технологий, технической документации, реализующих определенные технологические действия посредством информационного взаимодействия и предназначенных для решения конкретных функциональных задач;</w:t>
      </w:r>
    </w:p>
    <w:bookmarkEnd w:id="43"/>
    <w:bookmarkStart w:name="z53" w:id="4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информационно-коммуникационные технологии – совокупность методов работы с электронными информационными ресурсами и методов информационного взаимодействия, осуществляемых с применением аппаратно-программного комплекса и сети телекоммуникаций;</w:t>
      </w:r>
    </w:p>
    <w:bookmarkEnd w:id="44"/>
    <w:bookmarkStart w:name="z54" w:id="4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асинхронный формат обучения – дистанционное обучение, предполагающее взаимодействие участников образовательного процесса, в том числе посредством информационных систем и других средств связи;</w:t>
      </w:r>
    </w:p>
    <w:bookmarkEnd w:id="45"/>
    <w:bookmarkStart w:name="z55" w:id="4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цифровой след обучающегося – это набор верифицированных данных о результатах образовательной деятельности, зафиксированных на LMS (система управления обучением) и (или) иных платформах или информационной системе;</w:t>
      </w:r>
    </w:p>
    <w:bookmarkEnd w:id="46"/>
    <w:bookmarkStart w:name="z56" w:id="4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5) массовый открытый онлайн-курс (далее – MOOК) – обучающий курс с массовым интерактивным участием, с применением технологий электронного обучения и открытым доступом через Интернет;</w:t>
      </w:r>
    </w:p>
    <w:bookmarkEnd w:id="47"/>
    <w:bookmarkStart w:name="z57" w:id="4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6) дистанционное обучение – обучение, осуществляемое при взаимодействии педагога и обучающихся на расстоянии, в том числе с применением информационно-коммуникационных технологий и телекоммуникационных средств;</w:t>
      </w:r>
    </w:p>
    <w:bookmarkEnd w:id="48"/>
    <w:bookmarkStart w:name="z58" w:id="4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7) онлайн-курс – учебная программа, позволяющая получить знания, навыки и компетенции через Интернет в режиме реального времени, в том числе с применением ранее записанных видеолекций в ОВПО, утверждаемая ОВПО;</w:t>
      </w:r>
    </w:p>
    <w:bookmarkEnd w:id="49"/>
    <w:bookmarkStart w:name="z59" w:id="5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8) синхронный формат обучения – дистанционное обучение, предполагающее прямую связь (стриминг) участников образовательного процесса в реальном времени, с использованием возможностей информационных систем (далее – ИС) и других средств связи;</w:t>
      </w:r>
    </w:p>
    <w:bookmarkEnd w:id="50"/>
    <w:bookmarkStart w:name="z60" w:id="5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9) цифровые образовательные ресурсы (далее – ЦОР) –дидактические материалы по изучаемым дисциплинам и (или) модулям, обеспечивающие обучение в интерактивной форме: фотографии, видеофрагменты, статические и динамические модели, объекты виртуальной реальности и интерактивного моделирования, звукозаписи и иные цифровые учебные материалы.</w:t>
      </w:r>
    </w:p>
    <w:bookmarkEnd w:id="51"/>
    <w:bookmarkStart w:name="z61" w:id="52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2. Порядок организации учебного процесса по дистанционному обучению</w:t>
      </w:r>
    </w:p>
    <w:bookmarkEnd w:id="52"/>
    <w:bookmarkStart w:name="z62" w:id="5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6. Дистанционное обучение осуществляется при взаимодействии участников образовательного процесса на расстоянии независимо от их места нахождения, в том числе с применением информационно-коммуникационных технологий и телекоммуникационных средств.</w:t>
      </w:r>
    </w:p>
    <w:bookmarkEnd w:id="53"/>
    <w:bookmarkStart w:name="z63" w:id="5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7. Организации образования, реализующие образовательные программы начального, основного среднего, общего среднего, технического и профессионального, послесреднего, высшего и (или) послевузовского, а также дополнительного образования, обеспечивают условия для организации дистанционного обучения.</w:t>
      </w:r>
    </w:p>
    <w:bookmarkEnd w:id="54"/>
    <w:bookmarkStart w:name="z64" w:id="5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8. При полном переходе на дистанционное обучение обучающихся, указанных в пункте 4 настоящих Правил, организации образования, реализующие образовательные программы начального, основного среднего, общего среднего, технического и профессионального, послесреднего, высшего и (или) послевузовского образования, обеспечивают доступ обучающихся к информационной системе и электронному расписанию уроков, электронному журналу, электронным ресурсам.</w:t>
      </w:r>
    </w:p>
    <w:bookmarkEnd w:id="55"/>
    <w:bookmarkStart w:name="z65" w:id="5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9. Дистанционное обучение участников международных, республиканских учебно-тренировочных сборов, спортивных соревнований, интеллектуальных и творческих конкурсов, фестивалей осуществляется по заявлению обучающегося, родителя или иного законного представителя обучающегося на имя руководителя организации образования в произвольной форме и на основании приказа (письма) уполномоченного государственного органа, подтверждающего участие обучающегося в международных, республиканских учебно-тренировочных сборах, спортивных соревнованиях, интеллектуальных и творческих конкурсах, фестивалях на период участия с указанием сроков.</w:t>
      </w:r>
    </w:p>
    <w:bookmarkEnd w:id="56"/>
    <w:bookmarkStart w:name="z66" w:id="5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По завершении международных, республиканских учебно-тренировочных сборов, спортивных соревнований, интеллектуальных и творческих конкурсов, фестивалей обучающийся организации среднего образования сдает суммативное оценивание за раздел/сквозную тему (далее – СОР) и суммативное оценивание за четверть (далее – СОЧ), при несовпадении сроков проведения сдает СОР, СОЧ по индивидуальному графику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приказом</w:t>
      </w:r>
      <w:r>
        <w:rPr>
          <w:rFonts w:ascii="Times New Roman"/>
          <w:b w:val="false"/>
          <w:i w:val="false"/>
          <w:color w:val="000000"/>
          <w:sz w:val="28"/>
        </w:rPr>
        <w:t xml:space="preserve"> Министра образования и науки Республики Казахстан от 18 марта 2008 года № 125 "Об утверждении Типовых правил проведения текущего контроля успеваемости, промежуточной и итоговой аттестации обучающихся для организаций среднего, технического и профессионального, послесреднего образования" (зарегистрирован в Реестре государственной регистрации нормативных правовых актов под № 5191).</w:t>
      </w:r>
    </w:p>
    <w:bookmarkEnd w:id="57"/>
    <w:bookmarkStart w:name="z67" w:id="5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10. Учебные занятия для обучающихся организаций ТиППО, ОВПО, участвующих в международных, республиканских учебно-тренировочных сборах, спортивных соревнованиях, интеллектуальных и творческих конкурсах, фестивалях, организуется посредством асинхронного и/или синхронного формата обучения.</w:t>
      </w:r>
    </w:p>
    <w:bookmarkEnd w:id="58"/>
    <w:bookmarkStart w:name="z68" w:id="5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Сдача итоговой аттестации с применением дистанционного обучения предусматривается для организаций ТиППО и ОВПО с обеспечением системы прокторинга.</w:t>
      </w:r>
    </w:p>
    <w:bookmarkEnd w:id="59"/>
    <w:bookmarkStart w:name="z69" w:id="6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11. Дистанционное обучение обучающегося, имеющего заключение врачебно-консультационной комиссии о состоянии здоровья, осуществляется по заключению врачебно-консультационной комиссии согласно форме, утвержденной </w:t>
      </w:r>
      <w:r>
        <w:rPr>
          <w:rFonts w:ascii="Times New Roman"/>
          <w:b w:val="false"/>
          <w:i w:val="false"/>
          <w:color w:val="000000"/>
          <w:sz w:val="28"/>
        </w:rPr>
        <w:t>приказом</w:t>
      </w:r>
      <w:r>
        <w:rPr>
          <w:rFonts w:ascii="Times New Roman"/>
          <w:b w:val="false"/>
          <w:i w:val="false"/>
          <w:color w:val="000000"/>
          <w:sz w:val="28"/>
        </w:rPr>
        <w:t xml:space="preserve"> исполняющего обязанности Министра здравоохранения Республики Казахстан от 30 октября 2020 года № ҚР ДСМ-175/2020 "Об утверждении форм учетной документации в области" (зарегистрирован в Реестре государственной регистрации нормативных правовых актов под № 21579). Период и срок дистанционного обучения определяется на основании медицинских показаний заключения врачебно-консультационной комиссии.</w:t>
      </w:r>
    </w:p>
    <w:bookmarkEnd w:id="60"/>
    <w:bookmarkStart w:name="z70" w:id="6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12. Учебные занятия для лиц, имеющих временные ограничения возможностей здоровья и не имеющих возможности регулярно посещать организации ТиППО, ОВПО, организуются посредством асинхронного и/или синхронного формата обучения и путем самостоятельного освоения учебных материалов по решению организации образования.</w:t>
      </w:r>
    </w:p>
    <w:bookmarkEnd w:id="61"/>
    <w:bookmarkStart w:name="z71" w:id="6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13. Дистанционное обучение в организациях среднего образования для обучающегося осуществляется на основании заявления родителя обучающегося или иного законного представителя по решению педагогического совета и Попечительского совета на основании показателей успеваемости, наличии условий для дистанционного обучения с учетом мнения ребенка, заключения школьного психолога, акта жилищно-бытовых условий проживания обучающихся:</w:t>
      </w:r>
    </w:p>
    <w:bookmarkEnd w:id="62"/>
    <w:bookmarkStart w:name="z72" w:id="6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при дистанционном обучении организация среднего образования предоставляет обучающемуся Типовые учебные программы по учебным предметам, календарно-тематические планы, учебники, графики проведения СОР и СОЧ, текущей, промежуточной и государственной итоговой аттестации;</w:t>
      </w:r>
    </w:p>
    <w:bookmarkEnd w:id="63"/>
    <w:bookmarkStart w:name="z73" w:id="6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учебные занятия обучающегося организуются родителями или иными законными представителями самостоятельно и его социализацию через дополнительное образование (секции, спорт, творческие, образовательные кружки и другое);</w:t>
      </w:r>
    </w:p>
    <w:bookmarkEnd w:id="64"/>
    <w:bookmarkStart w:name="z74" w:id="6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обучающийся при дистанционном обучении осваивает учебные программы соответствующего уровня образования, своевременно проходит текущую (СОР, СОЧ), промежуточную и итоговую аттестацию в организации среднего образования в очном формате. При этом обучающийся СОР проходит в очном и (или) дистанционном формате;</w:t>
      </w:r>
    </w:p>
    <w:bookmarkEnd w:id="65"/>
    <w:bookmarkStart w:name="z75" w:id="6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текущую, промежуточную и итоговую аттестацию обучающиеся сдают по месту нахождения в организации среднего образования, где он закреплен. По результатам текущей, промежуточной и итоговой аттестации педагогический совет принимает соответствующее решение о продлении дистанционного обучения обучающегося или переводе его на традиционный формат обучения;</w:t>
      </w:r>
    </w:p>
    <w:bookmarkEnd w:id="66"/>
    <w:bookmarkStart w:name="z76" w:id="6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5) в процессе обучения обучающийся обращается по слабоусвоенным темам к учителям-предметникам, в других случаях при необходимости к школьному психологу, медицинскому работнику, инспектору по делам несовершеннолетних, социальному педагогу организации среднего образования;</w:t>
      </w:r>
    </w:p>
    <w:bookmarkEnd w:id="67"/>
    <w:bookmarkStart w:name="z77" w:id="6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6) обучающийся участвует в спортивных и школьных и внешкольных мероприятиях организации образования;</w:t>
      </w:r>
    </w:p>
    <w:bookmarkEnd w:id="68"/>
    <w:bookmarkStart w:name="z78" w:id="6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7) организация среднего образования, за которой закреплен обучающийся обеспечивает ему бесплатное пользование спортивными, читальными, актовыми залами, компьютерными классами и библиотекой.</w:t>
      </w:r>
    </w:p>
    <w:bookmarkEnd w:id="69"/>
    <w:bookmarkStart w:name="z79" w:id="7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14. Перечень дисциплин и (или) модулей, допускаемых для дистанционного обучения независимо от формы обучения, определяется организацией ТиППО, ОВПО самостоятельно и утверждается приказом руководителя.</w:t>
      </w:r>
    </w:p>
    <w:bookmarkEnd w:id="70"/>
    <w:bookmarkStart w:name="z80" w:id="7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15. Мониторинг соблюдения обучающимся дисциплины и (или) модуля в процессе освоения образовательной программы, уровня участия в учебном процессе, посещаемости осуществляется через формирование его цифрового следа.</w:t>
      </w:r>
    </w:p>
    <w:bookmarkEnd w:id="71"/>
    <w:bookmarkStart w:name="z81" w:id="7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16. При дистанционном обучении организации среднего образования, организации ТиППО ведут внутренний документооборот и осуществляют хранение результатов образовательного процесса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Перечнем</w:t>
      </w:r>
      <w:r>
        <w:rPr>
          <w:rFonts w:ascii="Times New Roman"/>
          <w:b w:val="false"/>
          <w:i w:val="false"/>
          <w:color w:val="000000"/>
          <w:sz w:val="28"/>
        </w:rPr>
        <w:t xml:space="preserve"> документов, обязательных для ведения педагогами организаций среднего, технического и профессионального, послесреднего образования, по формам, утвержденным приказом Министра образования и науки Республики Казахстан от 6 апреля 2020 года № 130 (зарегистрирован в Реестре государственной регистрации нормативных правовых актов под № 20317).</w:t>
      </w:r>
    </w:p>
    <w:bookmarkEnd w:id="72"/>
    <w:bookmarkStart w:name="z82" w:id="7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17. При очной форме обучения в организациях ТиППО допускается перевод на дистанционное изучение не более двадцати процентов от общего объема академических часов/кредитов за весь период обучения в соответствии с рабочим учебным планом, за исключением академических часов/кредитов, предусмотренных на организацию производственного обучения и профессиональную практику, по специальностям и квалификациям согласно </w:t>
      </w:r>
      <w:r>
        <w:rPr>
          <w:rFonts w:ascii="Times New Roman"/>
          <w:b w:val="false"/>
          <w:i w:val="false"/>
          <w:color w:val="000000"/>
          <w:sz w:val="28"/>
        </w:rPr>
        <w:t>приказу</w:t>
      </w:r>
      <w:r>
        <w:rPr>
          <w:rFonts w:ascii="Times New Roman"/>
          <w:b w:val="false"/>
          <w:i w:val="false"/>
          <w:color w:val="000000"/>
          <w:sz w:val="28"/>
        </w:rPr>
        <w:t xml:space="preserve"> Министра образования и науки Республики Казахстан от 27 сентября 2018 года № 500 "Об утверждении Классификатора специальностей и квалификаций технического и профессионального, послесреднего образования" (зарегистрирован в Реестре государственной регистрации нормативных правовых актов под № 17564).</w:t>
      </w:r>
    </w:p>
    <w:bookmarkEnd w:id="73"/>
    <w:bookmarkStart w:name="z83" w:id="7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18. При заочной или вечерней форме обучения, а также обучения в форме экстерната в организациях ТиППО допускается перевод на дистанционное изучение не более двадцати процентов от общего объема академических часов/кредитов за весь период обучения в соответствии с рабочим учебным планом, за исключением академических часов/кредитов, предусмотренных на организацию производственного обучения и профессиональную практику, по специальностям и квалификациям согласно </w:t>
      </w:r>
      <w:r>
        <w:rPr>
          <w:rFonts w:ascii="Times New Roman"/>
          <w:b w:val="false"/>
          <w:i w:val="false"/>
          <w:color w:val="000000"/>
          <w:sz w:val="28"/>
        </w:rPr>
        <w:t>приказу</w:t>
      </w:r>
      <w:r>
        <w:rPr>
          <w:rFonts w:ascii="Times New Roman"/>
          <w:b w:val="false"/>
          <w:i w:val="false"/>
          <w:color w:val="000000"/>
          <w:sz w:val="28"/>
        </w:rPr>
        <w:t xml:space="preserve"> Министра образования и науки Республики Казахстан от 8 февраля 2010 года № 40 "Об утверждении перечня специальностей и квалификаций технического и профессионального, послесреднего образования, получение которых в формах заочного и вечернего обучения, а также экстерната по специальностям культуры и искусства, физической культуры и спорта допускается" (зарегистрирован в Реестре государственной регистрации нормативных правовых актов под № 6111).</w:t>
      </w:r>
    </w:p>
    <w:bookmarkEnd w:id="74"/>
    <w:bookmarkStart w:name="z84" w:id="7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19. При этом ограничения, указанные в пунктах 17, 18 настоящих Правил, не распространяются на обучающихся, указанных в подпунктах 1) и 2) пункта 4 настоящих Правил.</w:t>
      </w:r>
    </w:p>
    <w:bookmarkEnd w:id="75"/>
    <w:bookmarkStart w:name="z85" w:id="7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20. В организациях ОВПО допускается перевод на дистанционное обучение не более двадцати процентов для подготовки кадров в сфере педагогических наук, права, хореографии, музыкального искусства, авиационной техники и технологий, строительства, морской техники и технологий, здравоохранения, военного дела, ветеринарии от общего объема академических часов/кредитов за весь период обучения.</w:t>
      </w:r>
    </w:p>
    <w:bookmarkEnd w:id="76"/>
    <w:bookmarkStart w:name="z86" w:id="7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Для подготовки кадров по остальным направлениям подготовки кадров в ОВПО допускается перевод на дистанционное обучение не более пятидесяти процентов от общего объема академических часов/кредитов за весь период обучения.</w:t>
      </w:r>
    </w:p>
    <w:bookmarkEnd w:id="77"/>
    <w:bookmarkStart w:name="z87" w:id="7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21. ОВПО обеспечивает обучающимся, указанным в подпунктах 1), 2) пункта 4 настоящих Правил, индивидуальный учебный план в порядке, определенном </w:t>
      </w:r>
      <w:r>
        <w:rPr>
          <w:rFonts w:ascii="Times New Roman"/>
          <w:b w:val="false"/>
          <w:i w:val="false"/>
          <w:color w:val="000000"/>
          <w:sz w:val="28"/>
        </w:rPr>
        <w:t>Правилами</w:t>
      </w:r>
      <w:r>
        <w:rPr>
          <w:rFonts w:ascii="Times New Roman"/>
          <w:b w:val="false"/>
          <w:i w:val="false"/>
          <w:color w:val="000000"/>
          <w:sz w:val="28"/>
        </w:rPr>
        <w:t xml:space="preserve"> организации учебного процесса по кредитной технологии обучения, утвержденными приказом Министра образования и науки Республики Казахстан от 20 апреля 2011 года № 152 (зарегистрирован в Реестре государственной регистрации нормативных правовых актов под № 6976), и индивидуальный график освоения образовательной программы.</w:t>
      </w:r>
    </w:p>
    <w:bookmarkEnd w:id="78"/>
    <w:bookmarkStart w:name="z88" w:id="7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22. ОВПО обеспечивает консультационную поддержку обучающихся и строгий мониторинг за соблюдением обучающимся дисциплины в процессе освоения образовательной программы, посещаемости, логирования, контроль за ходом изучения материалов и своевременного выполнения заданий, оценивания через его цифровой след.</w:t>
      </w:r>
    </w:p>
    <w:bookmarkEnd w:id="79"/>
    <w:bookmarkStart w:name="z89" w:id="8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23. ОВПО самостоятельно определяет структуру и содержание онлайн-курсов.</w:t>
      </w:r>
    </w:p>
    <w:bookmarkEnd w:id="80"/>
    <w:bookmarkStart w:name="z90" w:id="8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24. При дистанционном обучении сохраняется трудоемкость учебных дисциплин и видов учебной работы в соответствии с действующей образовательной программой.</w:t>
      </w:r>
    </w:p>
    <w:bookmarkEnd w:id="81"/>
    <w:bookmarkStart w:name="z91" w:id="8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25. В условиях ограничительных мер, в том числе карантина, чрезвычайных ситуаций социального, природного и техногенного характера, профессиональная практика, исследовательская и экспериментальная работа, лабораторные и студийные занятия, осуществление которых невозможно в онлайн-формате, при переходе на дистанционное обучение переносятся на последующие академические периоды.</w:t>
      </w:r>
    </w:p>
    <w:bookmarkEnd w:id="82"/>
    <w:bookmarkStart w:name="z92" w:id="8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26. Порядок разрешения и организации перехода на дистанционное обучение по программам академической мобильности определяется ОВПО самостоятельно.</w:t>
      </w:r>
    </w:p>
    <w:bookmarkEnd w:id="83"/>
    <w:bookmarkStart w:name="z93" w:id="8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Для подготовки обучающихся по программам академической мобильности допускается перевод на дистанционный формат изучения не более двадцати процентов от общего объема академических кредитов за весь период обучения;</w:t>
      </w:r>
    </w:p>
    <w:bookmarkEnd w:id="84"/>
    <w:bookmarkStart w:name="z94" w:id="8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Для подготовки обучающихся по двудипломным программам и программам обмена обучающихся допускается перевод на дистанционный формат изучения не более пятидесяти процентов от общего объема академических кредитов за весь период обучения.</w:t>
      </w:r>
    </w:p>
    <w:bookmarkEnd w:id="85"/>
    <w:bookmarkStart w:name="z95" w:id="8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27. При чрезвычайных ситуациях социального, природного и техногенного характера, включающих предупреждение и лечение заболеваний населения, санитарно-противоэпидемические и санитарно-профилактические мероприятия, допускается изучение обучающимся большего объема академических кредитов с применением дистанционного обучения по программам академической мобильности и при реализации двудипломных и (или) совместных программ.</w:t>
      </w:r>
    </w:p>
    <w:bookmarkEnd w:id="86"/>
    <w:bookmarkStart w:name="z96" w:id="8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28. Обучающиеся осваивают отдельные дисциплины образовательной программы по согласованию с ОВПО через неформальное образование взрослых, в том числе через МООК, результаты которых признаются в порядке, установленном ОВПО самостоятельно, суммарно не более двадцати процентов от общего объема академических кредитов за весь период обучения.</w:t>
      </w:r>
    </w:p>
    <w:bookmarkEnd w:id="87"/>
    <w:p>
      <w:pPr>
        <w:spacing w:after="0"/>
        <w:ind w:left="0"/>
        <w:jc w:val="left"/>
      </w:pPr>
      <w:r>
        <w:br/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				</w:t>
      </w:r>
    </w:p>
    <w:p>
      <w:pPr>
        <w:pStyle w:val="disclaimer"/>
      </w:pPr>
      <w:r>
        <w:rPr>
          <w:rFonts w:ascii="Times New Roman"/>
          <w:b w:val="false"/>
          <w:i w:val="false"/>
          <w:color w:val="000000"/>
        </w:rPr>
        <w:t>
					© 2012. РГП на ПХВ «Институт законодательства и правовой информации Республики Казахстан» Министерства юстиции Республики Казахстан
				</w:t>
      </w:r>
    </w:p>
    <w:sectPr>
      <w:pgSz w:w="11907" w:h="16839" w:code="9"/>
      <w:pgMar w:top="1440" w:right="1080" w:bottom="1440" w:left="108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/>
</file>

<file path=word/styles.xml><?xml version="1.0" encoding="utf-8"?>
<w:style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  <w:rPr>
      <w:rFonts w:ascii="Times New Roman" w:hAnsi="Times New Roman" w:eastAsia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="Times New Roman" w:hAnsi="Times New Roman" w:eastAsia="Times New Roman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="Times New Roman" w:hAnsi="Times New Roman" w:eastAsia="Times New Roman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="Times New Roman" w:hAnsi="Times New Roman" w:eastAsia="Times New Roman" w:cs="Times New Roman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="Times New Roman" w:hAnsi="Times New Roman" w:eastAsia="Times New Roman" w:cs="Times New Roman"/>
    </w:rPr>
  </w:style>
  <w:style w:type="character" w:styleId="DefaultParagraphFont" w:default="true">
    <w:name w:val="Default Paragraph Font"/>
    <w:uiPriority w:val="1"/>
    <w:semiHidden/>
    <w:unhideWhenUsed/>
    <w:rPr>
      <w:rFonts w:ascii="Times New Roman" w:hAnsi="Times New Roman"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  <w:rPr>
      <w:rFonts w:ascii="Times New Roman" w:hAnsi="Times New Roman" w:eastAsia="Times New Roman" w:cs="Times New Roman"/>
    </w:rPr>
  </w:style>
  <w:style w:type="character" w:styleId="HeaderChar" w:customStyle="true">
    <w:name w:val="Header Char"/>
    <w:basedOn w:val="DefaultParagraphFont"/>
    <w:link w:val="Header"/>
    <w:uiPriority w:val="99"/>
    <w:rsid w:val="00841CD9"/>
    <w:rPr>
      <w:rFonts w:ascii="Times New Roman" w:hAnsi="Times New Roman" w:eastAsia="Times New Roman" w:cs="Times New Roman"/>
    </w:rPr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="Times New Roman" w:hAnsi="Times New Roman" w:eastAsia="Times New Roman" w:cs="Times New Roman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="Times New Roman" w:hAnsi="Times New Roman" w:eastAsia="Times New Roman" w:cs="Times New Roman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="Times New Roman" w:hAnsi="Times New Roman" w:eastAsia="Times New Roman" w:cs="Times New Roman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="Times New Roman" w:hAnsi="Times New Roman" w:eastAsia="Times New Roman" w:cs="Times New Roman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  <w:rPr>
      <w:rFonts w:ascii="Times New Roman" w:hAnsi="Times New Roman" w:eastAsia="Times New Roman" w:cs="Times New Roman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="Times New Roman" w:hAnsi="Times New Roman" w:eastAsia="Times New Roman" w:cs="Times New Roman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="Times New Roman" w:hAnsi="Times New Roman" w:eastAsia="Times New Roman"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="Times New Roman" w:hAnsi="Times New Roman" w:eastAsia="Times New Roman" w:cs="Times New Roman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="Times New Roman" w:hAnsi="Times New Roman" w:eastAsia="Times New Roman" w:cs="Times New Roman"/>
    </w:rPr>
  </w:style>
  <w:style w:type="character" w:styleId="Emphasis">
    <w:name w:val="Emphasis"/>
    <w:basedOn w:val="DefaultParagraphFont"/>
    <w:uiPriority w:val="20"/>
    <w:qFormat/>
    <w:rsid w:val="00D1197D"/>
    <w:rPr>
      <w:rFonts w:ascii="Times New Roman" w:hAnsi="Times New Roman" w:eastAsia="Times New Roman" w:cs="Times New Roman"/>
    </w:rPr>
  </w:style>
  <w:style w:type="character" w:styleId="Hyperlink">
    <w:name w:val="Hyperlink"/>
    <w:basedOn w:val="DefaultParagraphFont"/>
    <w:uiPriority w:val="99"/>
    <w:unhideWhenUsed/>
    <w:rPr>
      <w:rFonts w:ascii="Times New Roman" w:hAnsi="Times New Roman" w:eastAsia="Times New Roman" w:cs="Times New Roman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Times New Roman" w:hAnsi="Times New Roman" w:eastAsia="Times New Roman" w:cs="Times New Roman"/>
    </w:r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rPr>
      <w:rFonts w:ascii="Times New Roman" w:hAnsi="Times New Roman" w:eastAsia="Times New Roman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rFonts w:ascii="Times New Roman" w:hAnsi="Times New Roman" w:eastAsia="Times New Roman" w:cs="Times New Roman"/>
    </w:rPr>
  </w:style>
  <w:style w:type="paragraph" w:styleId="disclaimer">
    <w:name w:val="disclaimer"/>
    <w:basedOn w:val="Normal"/>
    <w:pPr>
      <w:jc w:val="center"/>
    </w:pPr>
    <w:rPr>
      <w:sz w:val="18"/>
      <w:szCs w:val="18"/>
    </w:rPr>
  </w:style>
  <w:style w:type="paragraph" w:styleId="DocDefaults">
    <w:name w:val="DocDefaults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<Relationships xmlns="http://schemas.openxmlformats.org/package/2006/relationships"><Relationship Target="styles.xml" Type="http://schemas.openxmlformats.org/officeDocument/2006/relationships/styles" Id="rId1"/><Relationship Target="numbering.xml" Type="http://schemas.openxmlformats.org/officeDocument/2006/relationships/numbering" Id="rId2"/><Relationship Target="media/document_image_rId3.png" Type="http://schemas.openxmlformats.org/officeDocument/2006/relationships/image" Id="rId3"/></Relationships>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